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6B8" w:rsidRDefault="001C66B8"/>
    <w:p w:rsidR="001C66B8" w:rsidRDefault="001C66B8"/>
    <w:p w:rsidR="001C66B8" w:rsidRDefault="001C66B8" w:rsidP="001C66B8">
      <w:pPr>
        <w:ind w:left="7920" w:firstLine="720"/>
      </w:pPr>
      <w:r>
        <w:t xml:space="preserve">Annex </w:t>
      </w:r>
      <w:proofErr w:type="gramStart"/>
      <w:r>
        <w:t>1</w:t>
      </w:r>
      <w:proofErr w:type="gramEnd"/>
    </w:p>
    <w:p w:rsidR="001C66B8" w:rsidRDefault="001C66B8"/>
    <w:tbl>
      <w:tblPr>
        <w:tblW w:w="5000" w:type="pct"/>
        <w:tblLook w:val="04A0" w:firstRow="1" w:lastRow="0" w:firstColumn="1" w:lastColumn="0" w:noHBand="0" w:noVBand="1"/>
      </w:tblPr>
      <w:tblGrid>
        <w:gridCol w:w="2650"/>
        <w:gridCol w:w="4037"/>
        <w:gridCol w:w="3012"/>
        <w:gridCol w:w="273"/>
      </w:tblGrid>
      <w:tr w:rsidR="001C66B8" w:rsidRPr="001C66B8" w:rsidTr="001C66B8">
        <w:trPr>
          <w:trHeight w:val="660"/>
        </w:trPr>
        <w:tc>
          <w:tcPr>
            <w:tcW w:w="4863" w:type="pct"/>
            <w:gridSpan w:val="3"/>
            <w:tcBorders>
              <w:top w:val="nil"/>
              <w:left w:val="nil"/>
              <w:bottom w:val="nil"/>
              <w:right w:val="nil"/>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b/>
                <w:bCs/>
                <w:sz w:val="24"/>
                <w:szCs w:val="24"/>
              </w:rPr>
            </w:pPr>
            <w:r w:rsidRPr="001C66B8">
              <w:rPr>
                <w:rFonts w:ascii="Times New Roman" w:eastAsia="Times New Roman" w:hAnsi="Times New Roman" w:cs="Times New Roman"/>
                <w:b/>
                <w:bCs/>
                <w:sz w:val="24"/>
                <w:szCs w:val="24"/>
              </w:rPr>
              <w:t>Ship's gyrocompass with installation</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jc w:val="center"/>
              <w:rPr>
                <w:rFonts w:ascii="Times New Roman" w:eastAsia="Times New Roman" w:hAnsi="Times New Roman" w:cs="Times New Roman"/>
                <w:b/>
                <w:bCs/>
                <w:sz w:val="24"/>
                <w:szCs w:val="24"/>
              </w:rPr>
            </w:pPr>
          </w:p>
        </w:tc>
      </w:tr>
      <w:tr w:rsidR="001C66B8" w:rsidRPr="001C66B8" w:rsidTr="001C66B8">
        <w:trPr>
          <w:trHeight w:val="315"/>
        </w:trPr>
        <w:tc>
          <w:tcPr>
            <w:tcW w:w="4863" w:type="pct"/>
            <w:gridSpan w:val="3"/>
            <w:tcBorders>
              <w:top w:val="nil"/>
              <w:left w:val="nil"/>
              <w:bottom w:val="nil"/>
              <w:right w:val="nil"/>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u w:val="single"/>
              </w:rPr>
            </w:pPr>
            <w:r w:rsidRPr="001C66B8">
              <w:rPr>
                <w:rFonts w:ascii="Times New Roman" w:eastAsia="Times New Roman" w:hAnsi="Times New Roman" w:cs="Times New Roman"/>
                <w:sz w:val="24"/>
                <w:szCs w:val="24"/>
                <w:u w:val="single"/>
              </w:rPr>
              <w:t>Technical specification</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jc w:val="center"/>
              <w:rPr>
                <w:rFonts w:ascii="Times New Roman" w:eastAsia="Times New Roman" w:hAnsi="Times New Roman" w:cs="Times New Roman"/>
                <w:sz w:val="24"/>
                <w:szCs w:val="24"/>
                <w:u w:val="single"/>
              </w:rPr>
            </w:pPr>
          </w:p>
        </w:tc>
      </w:tr>
      <w:tr w:rsidR="001C66B8" w:rsidRPr="001C66B8" w:rsidTr="001C66B8">
        <w:trPr>
          <w:trHeight w:val="1770"/>
        </w:trPr>
        <w:tc>
          <w:tcPr>
            <w:tcW w:w="4863" w:type="pct"/>
            <w:gridSpan w:val="3"/>
            <w:tcBorders>
              <w:top w:val="nil"/>
              <w:left w:val="nil"/>
              <w:bottom w:val="single" w:sz="4" w:space="0" w:color="auto"/>
              <w:right w:val="nil"/>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proofErr w:type="gramStart"/>
            <w:r w:rsidRPr="001C66B8">
              <w:rPr>
                <w:rFonts w:ascii="Times New Roman" w:eastAsia="Times New Roman" w:hAnsi="Times New Roman" w:cs="Times New Roman"/>
                <w:b/>
                <w:bCs/>
                <w:sz w:val="24"/>
                <w:szCs w:val="24"/>
              </w:rPr>
              <w:t xml:space="preserve">Goal to be achieved: </w:t>
            </w:r>
            <w:r w:rsidRPr="001C66B8">
              <w:rPr>
                <w:rFonts w:ascii="Times New Roman" w:eastAsia="Times New Roman" w:hAnsi="Times New Roman" w:cs="Times New Roman"/>
                <w:sz w:val="24"/>
                <w:szCs w:val="24"/>
              </w:rPr>
              <w:t>To ensure the safe and reliable navigation of the ship in ports and seaways, by determining the exact course of the ship, directions to various objects, in case of GPS signal blocking or GPS signal simulation (electromagnetic noise), the system must inertly, using electronic sensors, calculate the exact position and course for at least than 4 hours.</w:t>
            </w:r>
            <w:proofErr w:type="gramEnd"/>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315"/>
        </w:trPr>
        <w:tc>
          <w:tcPr>
            <w:tcW w:w="132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b/>
                <w:bCs/>
                <w:sz w:val="24"/>
                <w:szCs w:val="24"/>
              </w:rPr>
            </w:pPr>
            <w:r w:rsidRPr="001C66B8">
              <w:rPr>
                <w:rFonts w:ascii="Times New Roman" w:eastAsia="Times New Roman" w:hAnsi="Times New Roman" w:cs="Times New Roman"/>
                <w:b/>
                <w:bCs/>
                <w:sz w:val="24"/>
                <w:szCs w:val="24"/>
              </w:rPr>
              <w:t>No.</w:t>
            </w:r>
          </w:p>
        </w:tc>
        <w:tc>
          <w:tcPr>
            <w:tcW w:w="2024" w:type="pct"/>
            <w:tcBorders>
              <w:top w:val="single" w:sz="8" w:space="0" w:color="auto"/>
              <w:left w:val="nil"/>
              <w:bottom w:val="single" w:sz="4" w:space="0" w:color="auto"/>
              <w:right w:val="single" w:sz="4" w:space="0" w:color="auto"/>
            </w:tcBorders>
            <w:shd w:val="clear" w:color="auto" w:fill="auto"/>
            <w:noWrap/>
            <w:vAlign w:val="center"/>
            <w:hideMark/>
          </w:tcPr>
          <w:p w:rsidR="001C66B8" w:rsidRPr="001C66B8" w:rsidRDefault="001C66B8" w:rsidP="001C66B8">
            <w:pPr>
              <w:spacing w:after="0" w:line="240" w:lineRule="auto"/>
              <w:jc w:val="center"/>
              <w:rPr>
                <w:rFonts w:ascii="Times New Roman" w:eastAsia="Times New Roman" w:hAnsi="Times New Roman" w:cs="Times New Roman"/>
                <w:b/>
                <w:bCs/>
                <w:sz w:val="24"/>
                <w:szCs w:val="24"/>
              </w:rPr>
            </w:pPr>
            <w:r w:rsidRPr="001C66B8">
              <w:rPr>
                <w:rFonts w:ascii="Times New Roman" w:eastAsia="Times New Roman" w:hAnsi="Times New Roman" w:cs="Times New Roman"/>
                <w:b/>
                <w:bCs/>
                <w:sz w:val="24"/>
                <w:szCs w:val="24"/>
              </w:rPr>
              <w:t>Requirements</w:t>
            </w:r>
          </w:p>
        </w:tc>
        <w:tc>
          <w:tcPr>
            <w:tcW w:w="1510" w:type="pct"/>
            <w:tcBorders>
              <w:top w:val="single" w:sz="8" w:space="0" w:color="auto"/>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b/>
                <w:bCs/>
                <w:sz w:val="24"/>
                <w:szCs w:val="24"/>
              </w:rPr>
            </w:pPr>
            <w:r w:rsidRPr="001C66B8">
              <w:rPr>
                <w:rFonts w:ascii="Times New Roman" w:eastAsia="Times New Roman" w:hAnsi="Times New Roman" w:cs="Times New Roman"/>
                <w:b/>
                <w:bCs/>
                <w:sz w:val="24"/>
                <w:szCs w:val="24"/>
              </w:rPr>
              <w:t>Remarks</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jc w:val="center"/>
              <w:rPr>
                <w:rFonts w:ascii="Times New Roman" w:eastAsia="Times New Roman" w:hAnsi="Times New Roman" w:cs="Times New Roman"/>
                <w:b/>
                <w:bCs/>
                <w:sz w:val="24"/>
                <w:szCs w:val="24"/>
              </w:rPr>
            </w:pPr>
          </w:p>
        </w:tc>
      </w:tr>
      <w:tr w:rsidR="001C66B8" w:rsidRPr="001C66B8" w:rsidTr="001C66B8">
        <w:trPr>
          <w:trHeight w:val="157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1.</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A warship's gyrocompass and its installation, which will ensure the safe navigation of the ship and accurate determination of the ship's location. The gyrocompass must calculate the ship's position and course inertly, using electronic sensors, for at least 4 hours.</w:t>
            </w:r>
          </w:p>
        </w:tc>
        <w:tc>
          <w:tcPr>
            <w:tcW w:w="1510" w:type="pct"/>
            <w:tcBorders>
              <w:top w:val="nil"/>
              <w:left w:val="nil"/>
              <w:bottom w:val="single" w:sz="4"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63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2.</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General requirements for a ship's gyrocompass (hereinafter - gyrocompass):</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411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2.1</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The gyrocompass and its components must meet standard MIL-S-901D B for Class II equipment, standard MIL-STD-167 for Type I equipment, or NATO standard STANAG 4549 (Testing and resistance to vibration and shock of ship-mounted equipment) and electromagnetic emission requirements must meet MIL - STD-461F standard for military ships. Other standards that describe the resistance to shock, vibration and electromagnetic radiation of military equipment installed on ships will satisfy the buyer's conditions if </w:t>
            </w:r>
            <w:proofErr w:type="gramStart"/>
            <w:r w:rsidRPr="001C66B8">
              <w:rPr>
                <w:rFonts w:ascii="Times New Roman" w:eastAsia="Times New Roman" w:hAnsi="Times New Roman" w:cs="Times New Roman"/>
                <w:sz w:val="24"/>
                <w:szCs w:val="24"/>
              </w:rPr>
              <w:t>the mentioned document is approved by at least one of the NATO or European Union countries</w:t>
            </w:r>
            <w:proofErr w:type="gramEnd"/>
            <w:r w:rsidRPr="001C66B8">
              <w:rPr>
                <w:rFonts w:ascii="Times New Roman" w:eastAsia="Times New Roman" w:hAnsi="Times New Roman" w:cs="Times New Roman"/>
                <w:sz w:val="24"/>
                <w:szCs w:val="24"/>
              </w:rPr>
              <w:t>.</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63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lastRenderedPageBreak/>
              <w:t>2.2</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The principle of operation of the gyroscope </w:t>
            </w:r>
            <w:proofErr w:type="gramStart"/>
            <w:r w:rsidRPr="001C66B8">
              <w:rPr>
                <w:rFonts w:ascii="Times New Roman" w:eastAsia="Times New Roman" w:hAnsi="Times New Roman" w:cs="Times New Roman"/>
                <w:sz w:val="24"/>
                <w:szCs w:val="24"/>
              </w:rPr>
              <w:t>must be based</w:t>
            </w:r>
            <w:proofErr w:type="gramEnd"/>
            <w:r w:rsidRPr="001C66B8">
              <w:rPr>
                <w:rFonts w:ascii="Times New Roman" w:eastAsia="Times New Roman" w:hAnsi="Times New Roman" w:cs="Times New Roman"/>
                <w:sz w:val="24"/>
                <w:szCs w:val="24"/>
              </w:rPr>
              <w:t xml:space="preserve"> on maintenance-free technology.</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126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2.3</w:t>
            </w:r>
          </w:p>
        </w:tc>
        <w:tc>
          <w:tcPr>
            <w:tcW w:w="2024" w:type="pct"/>
            <w:tcBorders>
              <w:top w:val="nil"/>
              <w:left w:val="nil"/>
              <w:bottom w:val="single" w:sz="4" w:space="0" w:color="auto"/>
              <w:right w:val="single" w:sz="4"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There must be a gyrocompass inertial navigation system (INS) without the assistance of a GPS signal</w:t>
            </w:r>
            <w:proofErr w:type="gramStart"/>
            <w:r w:rsidRPr="001C66B8">
              <w:rPr>
                <w:rFonts w:ascii="Times New Roman" w:eastAsia="Times New Roman" w:hAnsi="Times New Roman" w:cs="Times New Roman"/>
                <w:sz w:val="24"/>
                <w:szCs w:val="24"/>
              </w:rPr>
              <w:t>;</w:t>
            </w:r>
            <w:proofErr w:type="gramEnd"/>
            <w:r w:rsidRPr="001C66B8">
              <w:rPr>
                <w:rFonts w:ascii="Times New Roman" w:eastAsia="Times New Roman" w:hAnsi="Times New Roman" w:cs="Times New Roman"/>
                <w:sz w:val="24"/>
                <w:szCs w:val="24"/>
              </w:rPr>
              <w:br/>
              <w:t xml:space="preserve">Must be at least 1nm/4 hours TDRMS (Time Distance Root Mean Square) or CEP (Circular Error Probability). </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93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2.4</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Mean time between failures (MTBF) at least: 150,000 h.</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102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2.5</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The gyrocompass system must be market tested for at least 5 years (non-experimental version).</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63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2.6</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The gyrocompass must be equipped with a panel for displaying control and basic parameters.</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31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2.7</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The main control of the gyrocompass menu must be in English.</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244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2.8</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Independent power supply: The gyrocompass must have a built-in independent power supply or </w:t>
            </w:r>
            <w:proofErr w:type="gramStart"/>
            <w:r w:rsidRPr="001C66B8">
              <w:rPr>
                <w:rFonts w:ascii="Times New Roman" w:eastAsia="Times New Roman" w:hAnsi="Times New Roman" w:cs="Times New Roman"/>
                <w:sz w:val="24"/>
                <w:szCs w:val="24"/>
              </w:rPr>
              <w:t>be connected</w:t>
            </w:r>
            <w:proofErr w:type="gramEnd"/>
            <w:r w:rsidRPr="001C66B8">
              <w:rPr>
                <w:rFonts w:ascii="Times New Roman" w:eastAsia="Times New Roman" w:hAnsi="Times New Roman" w:cs="Times New Roman"/>
                <w:sz w:val="24"/>
                <w:szCs w:val="24"/>
              </w:rPr>
              <w:t xml:space="preserve"> to an uninterruptible power supply (UPS). In the event of a main power failure, the device must operate for at least 120 minutes. </w:t>
            </w:r>
            <w:proofErr w:type="gramStart"/>
            <w:r w:rsidRPr="001C66B8">
              <w:rPr>
                <w:rFonts w:ascii="Times New Roman" w:eastAsia="Times New Roman" w:hAnsi="Times New Roman" w:cs="Times New Roman"/>
                <w:sz w:val="24"/>
                <w:szCs w:val="24"/>
              </w:rPr>
              <w:t>All UPS installation and connection costs, including UPS equipment, must be covered by the Supplier at its own expense</w:t>
            </w:r>
            <w:proofErr w:type="gramEnd"/>
            <w:r w:rsidRPr="001C66B8">
              <w:rPr>
                <w:rFonts w:ascii="Times New Roman" w:eastAsia="Times New Roman" w:hAnsi="Times New Roman" w:cs="Times New Roman"/>
                <w:sz w:val="24"/>
                <w:szCs w:val="24"/>
              </w:rPr>
              <w:t>.</w:t>
            </w:r>
          </w:p>
        </w:tc>
        <w:tc>
          <w:tcPr>
            <w:tcW w:w="1510" w:type="pct"/>
            <w:tcBorders>
              <w:top w:val="nil"/>
              <w:left w:val="nil"/>
              <w:bottom w:val="single" w:sz="4"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31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3.</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Gyrocompass technical parameters:</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126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3.1</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Physical dimensions of the gyrocompass: Dimensions must not exceed - 500 x 500 x 500 mm</w:t>
            </w:r>
            <w:proofErr w:type="gramStart"/>
            <w:r w:rsidRPr="001C66B8">
              <w:rPr>
                <w:rFonts w:ascii="Times New Roman" w:eastAsia="Times New Roman" w:hAnsi="Times New Roman" w:cs="Times New Roman"/>
                <w:sz w:val="24"/>
                <w:szCs w:val="24"/>
              </w:rPr>
              <w:t>;</w:t>
            </w:r>
            <w:proofErr w:type="gramEnd"/>
            <w:r w:rsidRPr="001C66B8">
              <w:rPr>
                <w:rFonts w:ascii="Times New Roman" w:eastAsia="Times New Roman" w:hAnsi="Times New Roman" w:cs="Times New Roman"/>
                <w:sz w:val="24"/>
                <w:szCs w:val="24"/>
              </w:rPr>
              <w:br w:type="page"/>
              <w:t>Weight - no more than 30 kg (not including the mounting footrest/plate).</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208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3.2</w:t>
            </w:r>
          </w:p>
        </w:tc>
        <w:tc>
          <w:tcPr>
            <w:tcW w:w="2024" w:type="pct"/>
            <w:tcBorders>
              <w:top w:val="nil"/>
              <w:left w:val="nil"/>
              <w:bottom w:val="nil"/>
              <w:right w:val="nil"/>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color w:val="000000"/>
                <w:sz w:val="24"/>
                <w:szCs w:val="24"/>
              </w:rPr>
            </w:pPr>
            <w:r w:rsidRPr="001C66B8">
              <w:rPr>
                <w:rFonts w:ascii="Times New Roman" w:eastAsia="Times New Roman" w:hAnsi="Times New Roman" w:cs="Times New Roman"/>
                <w:color w:val="000000"/>
                <w:sz w:val="24"/>
                <w:szCs w:val="24"/>
              </w:rPr>
              <w:t xml:space="preserve">The device must be connected to the ship's existing main power supply system 440V 60 Hz. </w:t>
            </w:r>
            <w:proofErr w:type="gramStart"/>
            <w:r w:rsidRPr="001C66B8">
              <w:rPr>
                <w:rFonts w:ascii="Times New Roman" w:eastAsia="Times New Roman" w:hAnsi="Times New Roman" w:cs="Times New Roman"/>
                <w:color w:val="000000"/>
                <w:sz w:val="24"/>
                <w:szCs w:val="24"/>
              </w:rPr>
              <w:t>All necessary voltage converters, cables, automatic fuses, uninterruptible power supplies or other necessary devices must be covered by the Supplier</w:t>
            </w:r>
            <w:proofErr w:type="gramEnd"/>
            <w:r w:rsidRPr="001C66B8">
              <w:rPr>
                <w:rFonts w:ascii="Times New Roman" w:eastAsia="Times New Roman" w:hAnsi="Times New Roman" w:cs="Times New Roman"/>
                <w:color w:val="000000"/>
                <w:sz w:val="24"/>
                <w:szCs w:val="24"/>
              </w:rPr>
              <w:t>.</w:t>
            </w:r>
          </w:p>
        </w:tc>
        <w:tc>
          <w:tcPr>
            <w:tcW w:w="1510" w:type="pct"/>
            <w:tcBorders>
              <w:top w:val="nil"/>
              <w:left w:val="single" w:sz="4" w:space="0" w:color="auto"/>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315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lastRenderedPageBreak/>
              <w:t>3.3</w:t>
            </w:r>
          </w:p>
        </w:tc>
        <w:tc>
          <w:tcPr>
            <w:tcW w:w="2024" w:type="pct"/>
            <w:tcBorders>
              <w:top w:val="single" w:sz="4" w:space="0" w:color="auto"/>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proofErr w:type="gramStart"/>
            <w:r w:rsidRPr="001C66B8">
              <w:rPr>
                <w:rFonts w:ascii="Times New Roman" w:eastAsia="Times New Roman" w:hAnsi="Times New Roman" w:cs="Times New Roman"/>
                <w:sz w:val="24"/>
                <w:szCs w:val="24"/>
              </w:rPr>
              <w:t>The gyrocompass system must be able to use and transmit IEC 61162-1 (also known as NMEA 0183), UEC 61162-3 (also known as NMEA 2000), IEC 61162-450 or TIA/EIA-422 (also known as RS- 422) standard signal sentences and be able to transmit data to the equipment installed on the ship (gyro repeaters, radar, command and control system (C2), automatic identification system of a warship (hereinafter - W-AIS), military electronic charts of a warship (hereinafter - W-ECDIS).</w:t>
            </w:r>
            <w:proofErr w:type="gramEnd"/>
            <w:r w:rsidRPr="001C66B8">
              <w:rPr>
                <w:rFonts w:ascii="Times New Roman" w:eastAsia="Times New Roman" w:hAnsi="Times New Roman" w:cs="Times New Roman"/>
                <w:sz w:val="24"/>
                <w:szCs w:val="24"/>
              </w:rPr>
              <w:t xml:space="preserve"> If a converter is required to </w:t>
            </w:r>
            <w:proofErr w:type="gramStart"/>
            <w:r w:rsidRPr="001C66B8">
              <w:rPr>
                <w:rFonts w:ascii="Times New Roman" w:eastAsia="Times New Roman" w:hAnsi="Times New Roman" w:cs="Times New Roman"/>
                <w:sz w:val="24"/>
                <w:szCs w:val="24"/>
              </w:rPr>
              <w:t>transfer this data, the costs of the latter's installation are covered by the Supplier</w:t>
            </w:r>
            <w:proofErr w:type="gramEnd"/>
            <w:r w:rsidRPr="001C66B8">
              <w:rPr>
                <w:rFonts w:ascii="Times New Roman" w:eastAsia="Times New Roman" w:hAnsi="Times New Roman" w:cs="Times New Roman"/>
                <w:sz w:val="24"/>
                <w:szCs w:val="24"/>
              </w:rPr>
              <w:t>.</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proofErr w:type="spellStart"/>
            <w:r w:rsidRPr="001C66B8">
              <w:rPr>
                <w:rFonts w:ascii="Times New Roman" w:eastAsia="Times New Roman" w:hAnsi="Times New Roman" w:cs="Times New Roman"/>
                <w:sz w:val="24"/>
                <w:szCs w:val="24"/>
              </w:rPr>
              <w:t>Detali</w:t>
            </w:r>
            <w:proofErr w:type="spellEnd"/>
            <w:r w:rsidRPr="001C66B8">
              <w:rPr>
                <w:rFonts w:ascii="Times New Roman" w:eastAsia="Times New Roman" w:hAnsi="Times New Roman" w:cs="Times New Roman"/>
                <w:sz w:val="24"/>
                <w:szCs w:val="24"/>
              </w:rPr>
              <w:t xml:space="preserve"> informacija </w:t>
            </w:r>
            <w:proofErr w:type="spellStart"/>
            <w:r w:rsidRPr="001C66B8">
              <w:rPr>
                <w:rFonts w:ascii="Times New Roman" w:eastAsia="Times New Roman" w:hAnsi="Times New Roman" w:cs="Times New Roman"/>
                <w:sz w:val="24"/>
                <w:szCs w:val="24"/>
              </w:rPr>
              <w:t>gali</w:t>
            </w:r>
            <w:proofErr w:type="spellEnd"/>
            <w:r w:rsidRPr="001C66B8">
              <w:rPr>
                <w:rFonts w:ascii="Times New Roman" w:eastAsia="Times New Roman" w:hAnsi="Times New Roman" w:cs="Times New Roman"/>
                <w:sz w:val="24"/>
                <w:szCs w:val="24"/>
              </w:rPr>
              <w:t xml:space="preserve"> </w:t>
            </w:r>
            <w:proofErr w:type="spellStart"/>
            <w:r w:rsidRPr="001C66B8">
              <w:rPr>
                <w:rFonts w:ascii="Times New Roman" w:eastAsia="Times New Roman" w:hAnsi="Times New Roman" w:cs="Times New Roman"/>
                <w:sz w:val="24"/>
                <w:szCs w:val="24"/>
              </w:rPr>
              <w:t>būti</w:t>
            </w:r>
            <w:proofErr w:type="spellEnd"/>
            <w:r w:rsidRPr="001C66B8">
              <w:rPr>
                <w:rFonts w:ascii="Times New Roman" w:eastAsia="Times New Roman" w:hAnsi="Times New Roman" w:cs="Times New Roman"/>
                <w:sz w:val="24"/>
                <w:szCs w:val="24"/>
              </w:rPr>
              <w:t xml:space="preserve"> </w:t>
            </w:r>
            <w:proofErr w:type="spellStart"/>
            <w:r w:rsidRPr="001C66B8">
              <w:rPr>
                <w:rFonts w:ascii="Times New Roman" w:eastAsia="Times New Roman" w:hAnsi="Times New Roman" w:cs="Times New Roman"/>
                <w:sz w:val="24"/>
                <w:szCs w:val="24"/>
              </w:rPr>
              <w:t>pateikta</w:t>
            </w:r>
            <w:proofErr w:type="spellEnd"/>
            <w:r w:rsidRPr="001C66B8">
              <w:rPr>
                <w:rFonts w:ascii="Times New Roman" w:eastAsia="Times New Roman" w:hAnsi="Times New Roman" w:cs="Times New Roman"/>
                <w:sz w:val="24"/>
                <w:szCs w:val="24"/>
              </w:rPr>
              <w:t xml:space="preserve"> </w:t>
            </w:r>
            <w:proofErr w:type="spellStart"/>
            <w:r w:rsidRPr="001C66B8">
              <w:rPr>
                <w:rFonts w:ascii="Times New Roman" w:eastAsia="Times New Roman" w:hAnsi="Times New Roman" w:cs="Times New Roman"/>
                <w:sz w:val="24"/>
                <w:szCs w:val="24"/>
              </w:rPr>
              <w:t>tik</w:t>
            </w:r>
            <w:proofErr w:type="spellEnd"/>
            <w:r w:rsidRPr="001C66B8">
              <w:rPr>
                <w:rFonts w:ascii="Times New Roman" w:eastAsia="Times New Roman" w:hAnsi="Times New Roman" w:cs="Times New Roman"/>
                <w:sz w:val="24"/>
                <w:szCs w:val="24"/>
              </w:rPr>
              <w:t xml:space="preserve"> </w:t>
            </w:r>
            <w:proofErr w:type="spellStart"/>
            <w:r w:rsidRPr="001C66B8">
              <w:rPr>
                <w:rFonts w:ascii="Times New Roman" w:eastAsia="Times New Roman" w:hAnsi="Times New Roman" w:cs="Times New Roman"/>
                <w:sz w:val="24"/>
                <w:szCs w:val="24"/>
              </w:rPr>
              <w:t>Tiekėjui</w:t>
            </w:r>
            <w:proofErr w:type="spellEnd"/>
            <w:r w:rsidRPr="001C66B8">
              <w:rPr>
                <w:rFonts w:ascii="Times New Roman" w:eastAsia="Times New Roman" w:hAnsi="Times New Roman" w:cs="Times New Roman"/>
                <w:sz w:val="24"/>
                <w:szCs w:val="24"/>
              </w:rPr>
              <w:t xml:space="preserve"> </w:t>
            </w:r>
            <w:proofErr w:type="spellStart"/>
            <w:r w:rsidRPr="001C66B8">
              <w:rPr>
                <w:rFonts w:ascii="Times New Roman" w:eastAsia="Times New Roman" w:hAnsi="Times New Roman" w:cs="Times New Roman"/>
                <w:sz w:val="24"/>
                <w:szCs w:val="24"/>
              </w:rPr>
              <w:t>atvykus</w:t>
            </w:r>
            <w:proofErr w:type="spellEnd"/>
            <w:r w:rsidRPr="001C66B8">
              <w:rPr>
                <w:rFonts w:ascii="Times New Roman" w:eastAsia="Times New Roman" w:hAnsi="Times New Roman" w:cs="Times New Roman"/>
                <w:sz w:val="24"/>
                <w:szCs w:val="24"/>
              </w:rPr>
              <w:t xml:space="preserve"> į </w:t>
            </w:r>
            <w:proofErr w:type="spellStart"/>
            <w:r w:rsidRPr="001C66B8">
              <w:rPr>
                <w:rFonts w:ascii="Times New Roman" w:eastAsia="Times New Roman" w:hAnsi="Times New Roman" w:cs="Times New Roman"/>
                <w:sz w:val="24"/>
                <w:szCs w:val="24"/>
              </w:rPr>
              <w:t>laivą</w:t>
            </w:r>
            <w:proofErr w:type="spellEnd"/>
            <w:r w:rsidRPr="001C66B8">
              <w:rPr>
                <w:rFonts w:ascii="Times New Roman" w:eastAsia="Times New Roman" w:hAnsi="Times New Roman" w:cs="Times New Roman"/>
                <w:sz w:val="24"/>
                <w:szCs w:val="24"/>
              </w:rPr>
              <w:t>.</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189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3.4</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The accuracy of the gyrocompass is not less than: </w:t>
            </w:r>
            <w:r w:rsidRPr="001C66B8">
              <w:rPr>
                <w:rFonts w:ascii="Times New Roman" w:eastAsia="Times New Roman" w:hAnsi="Times New Roman" w:cs="Times New Roman"/>
                <w:sz w:val="24"/>
                <w:szCs w:val="24"/>
              </w:rPr>
              <w:br/>
              <w:t>Heading: 0.05° second of latitude RMS (root mean square)</w:t>
            </w:r>
            <w:proofErr w:type="gramStart"/>
            <w:r w:rsidRPr="001C66B8">
              <w:rPr>
                <w:rFonts w:ascii="Times New Roman" w:eastAsia="Times New Roman" w:hAnsi="Times New Roman" w:cs="Times New Roman"/>
                <w:sz w:val="24"/>
                <w:szCs w:val="24"/>
              </w:rPr>
              <w:t>;</w:t>
            </w:r>
            <w:proofErr w:type="gramEnd"/>
            <w:r w:rsidRPr="001C66B8">
              <w:rPr>
                <w:rFonts w:ascii="Times New Roman" w:eastAsia="Times New Roman" w:hAnsi="Times New Roman" w:cs="Times New Roman"/>
                <w:sz w:val="24"/>
                <w:szCs w:val="24"/>
              </w:rPr>
              <w:br/>
              <w:t>Longitudinal (Pitch RMS): 0.05° second latitude RMS (root mean square);</w:t>
            </w:r>
            <w:r w:rsidRPr="001C66B8">
              <w:rPr>
                <w:rFonts w:ascii="Times New Roman" w:eastAsia="Times New Roman" w:hAnsi="Times New Roman" w:cs="Times New Roman"/>
                <w:sz w:val="24"/>
                <w:szCs w:val="24"/>
              </w:rPr>
              <w:br/>
              <w:t>Lateral: (Roll RMS): 0.05° second latitude RMS (root mean square).</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132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3.5</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The accuracy of the inertial position is not less than</w:t>
            </w:r>
            <w:proofErr w:type="gramStart"/>
            <w:r w:rsidRPr="001C66B8">
              <w:rPr>
                <w:rFonts w:ascii="Times New Roman" w:eastAsia="Times New Roman" w:hAnsi="Times New Roman" w:cs="Times New Roman"/>
                <w:sz w:val="24"/>
                <w:szCs w:val="24"/>
              </w:rPr>
              <w:t>:</w:t>
            </w:r>
            <w:proofErr w:type="gramEnd"/>
            <w:r w:rsidRPr="001C66B8">
              <w:rPr>
                <w:rFonts w:ascii="Times New Roman" w:eastAsia="Times New Roman" w:hAnsi="Times New Roman" w:cs="Times New Roman"/>
                <w:sz w:val="24"/>
                <w:szCs w:val="24"/>
              </w:rPr>
              <w:br/>
              <w:t xml:space="preserve">1Nm/4h TDRMS (Time Distance Root Mean Square) or CEP (Circular Error Probability). </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157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3.6</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The time for preparing the gyrocompass for operation (alignment) is no longer than</w:t>
            </w:r>
            <w:proofErr w:type="gramStart"/>
            <w:r w:rsidRPr="001C66B8">
              <w:rPr>
                <w:rFonts w:ascii="Times New Roman" w:eastAsia="Times New Roman" w:hAnsi="Times New Roman" w:cs="Times New Roman"/>
                <w:sz w:val="24"/>
                <w:szCs w:val="24"/>
              </w:rPr>
              <w:t>:</w:t>
            </w:r>
            <w:proofErr w:type="gramEnd"/>
            <w:r w:rsidRPr="001C66B8">
              <w:rPr>
                <w:rFonts w:ascii="Times New Roman" w:eastAsia="Times New Roman" w:hAnsi="Times New Roman" w:cs="Times New Roman"/>
                <w:sz w:val="24"/>
                <w:szCs w:val="24"/>
              </w:rPr>
              <w:br/>
              <w:t>15 minutes moored,</w:t>
            </w:r>
            <w:r w:rsidRPr="001C66B8">
              <w:rPr>
                <w:rFonts w:ascii="Times New Roman" w:eastAsia="Times New Roman" w:hAnsi="Times New Roman" w:cs="Times New Roman"/>
                <w:sz w:val="24"/>
                <w:szCs w:val="24"/>
              </w:rPr>
              <w:br/>
              <w:t>30 minutes at sea.</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126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3.7</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Gyrocompass environment</w:t>
            </w:r>
            <w:proofErr w:type="gramStart"/>
            <w:r w:rsidRPr="001C66B8">
              <w:rPr>
                <w:rFonts w:ascii="Times New Roman" w:eastAsia="Times New Roman" w:hAnsi="Times New Roman" w:cs="Times New Roman"/>
                <w:sz w:val="24"/>
                <w:szCs w:val="24"/>
              </w:rPr>
              <w:t>:</w:t>
            </w:r>
            <w:proofErr w:type="gramEnd"/>
            <w:r w:rsidRPr="001C66B8">
              <w:rPr>
                <w:rFonts w:ascii="Times New Roman" w:eastAsia="Times New Roman" w:hAnsi="Times New Roman" w:cs="Times New Roman"/>
                <w:sz w:val="24"/>
                <w:szCs w:val="24"/>
              </w:rPr>
              <w:br/>
              <w:t>Storage temperature: from -15° to +70°C;</w:t>
            </w:r>
            <w:r w:rsidRPr="001C66B8">
              <w:rPr>
                <w:rFonts w:ascii="Times New Roman" w:eastAsia="Times New Roman" w:hAnsi="Times New Roman" w:cs="Times New Roman"/>
                <w:sz w:val="24"/>
                <w:szCs w:val="24"/>
              </w:rPr>
              <w:br/>
              <w:t>Operating temperature: from 0° to +55°C;</w:t>
            </w:r>
            <w:r w:rsidRPr="001C66B8">
              <w:rPr>
                <w:rFonts w:ascii="Times New Roman" w:eastAsia="Times New Roman" w:hAnsi="Times New Roman" w:cs="Times New Roman"/>
                <w:sz w:val="24"/>
                <w:szCs w:val="24"/>
              </w:rPr>
              <w:br/>
              <w:t>Humidity: 50% at +40°C.</w:t>
            </w:r>
          </w:p>
        </w:tc>
        <w:tc>
          <w:tcPr>
            <w:tcW w:w="1510" w:type="pct"/>
            <w:tcBorders>
              <w:top w:val="nil"/>
              <w:left w:val="nil"/>
              <w:bottom w:val="single" w:sz="4" w:space="0" w:color="auto"/>
              <w:right w:val="single" w:sz="8"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88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4.</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After installation, the gyrocompass must be compatible with the onboard systems specified in point 3.3.</w:t>
            </w:r>
          </w:p>
        </w:tc>
        <w:tc>
          <w:tcPr>
            <w:tcW w:w="1510" w:type="pct"/>
            <w:tcBorders>
              <w:top w:val="nil"/>
              <w:left w:val="nil"/>
              <w:bottom w:val="single" w:sz="4"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94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lastRenderedPageBreak/>
              <w:t>4.1</w:t>
            </w:r>
          </w:p>
        </w:tc>
        <w:tc>
          <w:tcPr>
            <w:tcW w:w="2024" w:type="pct"/>
            <w:tcBorders>
              <w:top w:val="nil"/>
              <w:left w:val="nil"/>
              <w:bottom w:val="single" w:sz="4" w:space="0" w:color="auto"/>
              <w:right w:val="single" w:sz="4" w:space="0" w:color="auto"/>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The Supplier must carry out the installation, connection, alignment and functionality testing of the gyrocompass system at his own expense.</w:t>
            </w:r>
          </w:p>
        </w:tc>
        <w:tc>
          <w:tcPr>
            <w:tcW w:w="1510" w:type="pct"/>
            <w:tcBorders>
              <w:top w:val="nil"/>
              <w:left w:val="nil"/>
              <w:bottom w:val="single" w:sz="4"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94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5.</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The Supplier must turn in the working device in working </w:t>
            </w:r>
            <w:proofErr w:type="gramStart"/>
            <w:r w:rsidRPr="001C66B8">
              <w:rPr>
                <w:rFonts w:ascii="Times New Roman" w:eastAsia="Times New Roman" w:hAnsi="Times New Roman" w:cs="Times New Roman"/>
                <w:sz w:val="24"/>
                <w:szCs w:val="24"/>
              </w:rPr>
              <w:t>mode,</w:t>
            </w:r>
            <w:proofErr w:type="gramEnd"/>
            <w:r w:rsidRPr="001C66B8">
              <w:rPr>
                <w:rFonts w:ascii="Times New Roman" w:eastAsia="Times New Roman" w:hAnsi="Times New Roman" w:cs="Times New Roman"/>
                <w:sz w:val="24"/>
                <w:szCs w:val="24"/>
              </w:rPr>
              <w:t xml:space="preserve"> during this stage all inconsistencies and deficiencies noticed by the customer should be eliminated.</w:t>
            </w:r>
          </w:p>
        </w:tc>
        <w:tc>
          <w:tcPr>
            <w:tcW w:w="1510" w:type="pct"/>
            <w:tcBorders>
              <w:top w:val="nil"/>
              <w:left w:val="nil"/>
              <w:bottom w:val="single" w:sz="4"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94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5.1</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The supplier must provide training courses for system operators and first-level technical service </w:t>
            </w:r>
            <w:proofErr w:type="gramStart"/>
            <w:r w:rsidRPr="001C66B8">
              <w:rPr>
                <w:rFonts w:ascii="Times New Roman" w:eastAsia="Times New Roman" w:hAnsi="Times New Roman" w:cs="Times New Roman"/>
                <w:sz w:val="24"/>
                <w:szCs w:val="24"/>
              </w:rPr>
              <w:t>personnel,</w:t>
            </w:r>
            <w:proofErr w:type="gramEnd"/>
            <w:r w:rsidRPr="001C66B8">
              <w:rPr>
                <w:rFonts w:ascii="Times New Roman" w:eastAsia="Times New Roman" w:hAnsi="Times New Roman" w:cs="Times New Roman"/>
                <w:sz w:val="24"/>
                <w:szCs w:val="24"/>
              </w:rPr>
              <w:t xml:space="preserve"> teach them to work independently and service the equipment.</w:t>
            </w:r>
          </w:p>
        </w:tc>
        <w:tc>
          <w:tcPr>
            <w:tcW w:w="1510" w:type="pct"/>
            <w:tcBorders>
              <w:top w:val="nil"/>
              <w:left w:val="nil"/>
              <w:bottom w:val="single" w:sz="4"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94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5.2</w:t>
            </w:r>
          </w:p>
        </w:tc>
        <w:tc>
          <w:tcPr>
            <w:tcW w:w="2024" w:type="pct"/>
            <w:tcBorders>
              <w:top w:val="nil"/>
              <w:left w:val="nil"/>
              <w:bottom w:val="single" w:sz="4" w:space="0" w:color="auto"/>
              <w:right w:val="single" w:sz="4" w:space="0" w:color="auto"/>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During the training course, the Buyer undertakes to provide the Supplier with a training class and the necessary aids for presentations (computer and a projector).</w:t>
            </w:r>
          </w:p>
        </w:tc>
        <w:tc>
          <w:tcPr>
            <w:tcW w:w="1510" w:type="pct"/>
            <w:tcBorders>
              <w:top w:val="nil"/>
              <w:left w:val="nil"/>
              <w:bottom w:val="single" w:sz="4"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99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5.3</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User manuals in English for compatible devices and equipment </w:t>
            </w:r>
            <w:proofErr w:type="gramStart"/>
            <w:r w:rsidRPr="001C66B8">
              <w:rPr>
                <w:rFonts w:ascii="Times New Roman" w:eastAsia="Times New Roman" w:hAnsi="Times New Roman" w:cs="Times New Roman"/>
                <w:sz w:val="24"/>
                <w:szCs w:val="24"/>
              </w:rPr>
              <w:t>must be provided</w:t>
            </w:r>
            <w:proofErr w:type="gramEnd"/>
            <w:r w:rsidRPr="001C66B8">
              <w:rPr>
                <w:rFonts w:ascii="Times New Roman" w:eastAsia="Times New Roman" w:hAnsi="Times New Roman" w:cs="Times New Roman"/>
                <w:sz w:val="24"/>
                <w:szCs w:val="24"/>
              </w:rPr>
              <w:t xml:space="preserve"> to the Buyer.</w:t>
            </w:r>
          </w:p>
        </w:tc>
        <w:tc>
          <w:tcPr>
            <w:tcW w:w="1510" w:type="pct"/>
            <w:tcBorders>
              <w:top w:val="nil"/>
              <w:left w:val="nil"/>
              <w:bottom w:val="single" w:sz="4"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63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5.4</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Operating manuals for compatible devices and equipment </w:t>
            </w:r>
            <w:proofErr w:type="gramStart"/>
            <w:r w:rsidRPr="001C66B8">
              <w:rPr>
                <w:rFonts w:ascii="Times New Roman" w:eastAsia="Times New Roman" w:hAnsi="Times New Roman" w:cs="Times New Roman"/>
                <w:sz w:val="24"/>
                <w:szCs w:val="24"/>
              </w:rPr>
              <w:t>must be provided</w:t>
            </w:r>
            <w:proofErr w:type="gramEnd"/>
            <w:r w:rsidRPr="001C66B8">
              <w:rPr>
                <w:rFonts w:ascii="Times New Roman" w:eastAsia="Times New Roman" w:hAnsi="Times New Roman" w:cs="Times New Roman"/>
                <w:sz w:val="24"/>
                <w:szCs w:val="24"/>
              </w:rPr>
              <w:t xml:space="preserve"> to the buyer in English.</w:t>
            </w:r>
          </w:p>
        </w:tc>
        <w:tc>
          <w:tcPr>
            <w:tcW w:w="1510" w:type="pct"/>
            <w:tcBorders>
              <w:top w:val="nil"/>
              <w:left w:val="nil"/>
              <w:bottom w:val="single" w:sz="4"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63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5.5</w:t>
            </w:r>
          </w:p>
        </w:tc>
        <w:tc>
          <w:tcPr>
            <w:tcW w:w="2024" w:type="pct"/>
            <w:tcBorders>
              <w:top w:val="nil"/>
              <w:left w:val="nil"/>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Maintenance manuals for compatible devices and equipment </w:t>
            </w:r>
            <w:proofErr w:type="gramStart"/>
            <w:r w:rsidRPr="001C66B8">
              <w:rPr>
                <w:rFonts w:ascii="Times New Roman" w:eastAsia="Times New Roman" w:hAnsi="Times New Roman" w:cs="Times New Roman"/>
                <w:sz w:val="24"/>
                <w:szCs w:val="24"/>
              </w:rPr>
              <w:t>must be provided</w:t>
            </w:r>
            <w:proofErr w:type="gramEnd"/>
            <w:r w:rsidRPr="001C66B8">
              <w:rPr>
                <w:rFonts w:ascii="Times New Roman" w:eastAsia="Times New Roman" w:hAnsi="Times New Roman" w:cs="Times New Roman"/>
                <w:sz w:val="24"/>
                <w:szCs w:val="24"/>
              </w:rPr>
              <w:t xml:space="preserve"> to the buyer in English.</w:t>
            </w:r>
          </w:p>
        </w:tc>
        <w:tc>
          <w:tcPr>
            <w:tcW w:w="1510" w:type="pct"/>
            <w:tcBorders>
              <w:top w:val="nil"/>
              <w:left w:val="nil"/>
              <w:bottom w:val="single" w:sz="4"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1320"/>
        </w:trPr>
        <w:tc>
          <w:tcPr>
            <w:tcW w:w="1329" w:type="pct"/>
            <w:tcBorders>
              <w:top w:val="nil"/>
              <w:left w:val="single" w:sz="8" w:space="0" w:color="auto"/>
              <w:bottom w:val="single" w:sz="8"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5.6</w:t>
            </w:r>
          </w:p>
        </w:tc>
        <w:tc>
          <w:tcPr>
            <w:tcW w:w="2024" w:type="pct"/>
            <w:tcBorders>
              <w:top w:val="nil"/>
              <w:left w:val="nil"/>
              <w:bottom w:val="single" w:sz="8" w:space="0" w:color="auto"/>
              <w:right w:val="single" w:sz="4" w:space="0" w:color="auto"/>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All product technical drawings, user, operating and service instructions </w:t>
            </w:r>
            <w:proofErr w:type="gramStart"/>
            <w:r w:rsidRPr="001C66B8">
              <w:rPr>
                <w:rFonts w:ascii="Times New Roman" w:eastAsia="Times New Roman" w:hAnsi="Times New Roman" w:cs="Times New Roman"/>
                <w:sz w:val="24"/>
                <w:szCs w:val="24"/>
              </w:rPr>
              <w:t>must be provided</w:t>
            </w:r>
            <w:proofErr w:type="gramEnd"/>
            <w:r w:rsidRPr="001C66B8">
              <w:rPr>
                <w:rFonts w:ascii="Times New Roman" w:eastAsia="Times New Roman" w:hAnsi="Times New Roman" w:cs="Times New Roman"/>
                <w:sz w:val="24"/>
                <w:szCs w:val="24"/>
              </w:rPr>
              <w:t xml:space="preserve"> in electronic or paper version, one copy for each device.</w:t>
            </w:r>
          </w:p>
        </w:tc>
        <w:tc>
          <w:tcPr>
            <w:tcW w:w="1510" w:type="pct"/>
            <w:tcBorders>
              <w:top w:val="nil"/>
              <w:left w:val="nil"/>
              <w:bottom w:val="single" w:sz="8" w:space="0" w:color="auto"/>
              <w:right w:val="single" w:sz="8" w:space="0" w:color="auto"/>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315"/>
        </w:trPr>
        <w:tc>
          <w:tcPr>
            <w:tcW w:w="1329" w:type="pct"/>
            <w:tcBorders>
              <w:top w:val="nil"/>
              <w:left w:val="nil"/>
              <w:bottom w:val="nil"/>
              <w:right w:val="nil"/>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30"/>
        </w:trPr>
        <w:tc>
          <w:tcPr>
            <w:tcW w:w="4863" w:type="pct"/>
            <w:gridSpan w:val="3"/>
            <w:tcBorders>
              <w:top w:val="nil"/>
              <w:left w:val="nil"/>
              <w:bottom w:val="nil"/>
              <w:right w:val="nil"/>
            </w:tcBorders>
            <w:shd w:val="clear" w:color="auto" w:fill="auto"/>
            <w:noWrap/>
            <w:vAlign w:val="center"/>
            <w:hideMark/>
          </w:tcPr>
          <w:p w:rsidR="001C66B8" w:rsidRPr="001C66B8" w:rsidRDefault="001C66B8" w:rsidP="001C66B8">
            <w:pPr>
              <w:spacing w:after="0" w:line="240" w:lineRule="auto"/>
              <w:jc w:val="center"/>
              <w:rPr>
                <w:rFonts w:ascii="Times New Roman" w:eastAsia="Times New Roman" w:hAnsi="Times New Roman" w:cs="Times New Roman"/>
                <w:b/>
                <w:bCs/>
                <w:sz w:val="24"/>
                <w:szCs w:val="24"/>
              </w:rPr>
            </w:pPr>
            <w:r w:rsidRPr="001C66B8">
              <w:rPr>
                <w:rFonts w:ascii="Times New Roman" w:eastAsia="Times New Roman" w:hAnsi="Times New Roman" w:cs="Times New Roman"/>
                <w:b/>
                <w:bCs/>
                <w:sz w:val="24"/>
                <w:szCs w:val="24"/>
              </w:rPr>
              <w:t xml:space="preserve">Additional information </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jc w:val="center"/>
              <w:rPr>
                <w:rFonts w:ascii="Times New Roman" w:eastAsia="Times New Roman" w:hAnsi="Times New Roman" w:cs="Times New Roman"/>
                <w:b/>
                <w:bCs/>
                <w:sz w:val="24"/>
                <w:szCs w:val="24"/>
              </w:rPr>
            </w:pPr>
          </w:p>
        </w:tc>
      </w:tr>
      <w:tr w:rsidR="001C66B8" w:rsidRPr="001C66B8" w:rsidTr="001C66B8">
        <w:trPr>
          <w:trHeight w:val="720"/>
        </w:trPr>
        <w:tc>
          <w:tcPr>
            <w:tcW w:w="132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1.</w:t>
            </w:r>
          </w:p>
        </w:tc>
        <w:tc>
          <w:tcPr>
            <w:tcW w:w="3534" w:type="pct"/>
            <w:gridSpan w:val="2"/>
            <w:tcBorders>
              <w:top w:val="single" w:sz="8" w:space="0" w:color="auto"/>
              <w:left w:val="nil"/>
              <w:bottom w:val="single" w:sz="4" w:space="0" w:color="auto"/>
              <w:right w:val="single" w:sz="8" w:space="0" w:color="000000"/>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The goods </w:t>
            </w:r>
            <w:proofErr w:type="gramStart"/>
            <w:r w:rsidRPr="001C66B8">
              <w:rPr>
                <w:rFonts w:ascii="Times New Roman" w:eastAsia="Times New Roman" w:hAnsi="Times New Roman" w:cs="Times New Roman"/>
                <w:sz w:val="24"/>
                <w:szCs w:val="24"/>
              </w:rPr>
              <w:t xml:space="preserve">are delivered and installed at the Supplier's expense, at the address specified by the customer in the city of </w:t>
            </w:r>
            <w:proofErr w:type="spellStart"/>
            <w:r w:rsidRPr="001C66B8">
              <w:rPr>
                <w:rFonts w:ascii="Times New Roman" w:eastAsia="Times New Roman" w:hAnsi="Times New Roman" w:cs="Times New Roman"/>
                <w:sz w:val="24"/>
                <w:szCs w:val="24"/>
              </w:rPr>
              <w:t>Klaipėda</w:t>
            </w:r>
            <w:proofErr w:type="spellEnd"/>
            <w:proofErr w:type="gramEnd"/>
            <w:r w:rsidRPr="001C66B8">
              <w:rPr>
                <w:rFonts w:ascii="Times New Roman" w:eastAsia="Times New Roman" w:hAnsi="Times New Roman" w:cs="Times New Roman"/>
                <w:sz w:val="24"/>
                <w:szCs w:val="24"/>
              </w:rPr>
              <w:t>.</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94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2.</w:t>
            </w:r>
          </w:p>
        </w:tc>
        <w:tc>
          <w:tcPr>
            <w:tcW w:w="3534" w:type="pct"/>
            <w:gridSpan w:val="2"/>
            <w:tcBorders>
              <w:top w:val="single" w:sz="4" w:space="0" w:color="auto"/>
              <w:left w:val="nil"/>
              <w:bottom w:val="single" w:sz="4" w:space="0" w:color="auto"/>
              <w:right w:val="single" w:sz="8" w:space="0" w:color="000000"/>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The installation work of all gyrocompass systems </w:t>
            </w:r>
            <w:proofErr w:type="gramStart"/>
            <w:r w:rsidRPr="001C66B8">
              <w:rPr>
                <w:rFonts w:ascii="Times New Roman" w:eastAsia="Times New Roman" w:hAnsi="Times New Roman" w:cs="Times New Roman"/>
                <w:sz w:val="24"/>
                <w:szCs w:val="24"/>
              </w:rPr>
              <w:t>must be completed</w:t>
            </w:r>
            <w:proofErr w:type="gramEnd"/>
            <w:r w:rsidRPr="001C66B8">
              <w:rPr>
                <w:rFonts w:ascii="Times New Roman" w:eastAsia="Times New Roman" w:hAnsi="Times New Roman" w:cs="Times New Roman"/>
                <w:sz w:val="24"/>
                <w:szCs w:val="24"/>
              </w:rPr>
              <w:t xml:space="preserve"> within 12 months from the effective date of the contract (the date of approval of the gyrocompass system (the system is approved by the Buyer) is considered the end of the system installation work).</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84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3.</w:t>
            </w:r>
          </w:p>
        </w:tc>
        <w:tc>
          <w:tcPr>
            <w:tcW w:w="3534" w:type="pct"/>
            <w:gridSpan w:val="2"/>
            <w:tcBorders>
              <w:top w:val="single" w:sz="4" w:space="0" w:color="auto"/>
              <w:left w:val="nil"/>
              <w:bottom w:val="single" w:sz="4" w:space="0" w:color="auto"/>
              <w:right w:val="single" w:sz="8" w:space="0" w:color="000000"/>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The warranty period for all gyrocompass systems must be at least 5 years from the date of delivery of the equipment.</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840"/>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lastRenderedPageBreak/>
              <w:t>4.</w:t>
            </w:r>
          </w:p>
        </w:tc>
        <w:tc>
          <w:tcPr>
            <w:tcW w:w="3534" w:type="pct"/>
            <w:gridSpan w:val="2"/>
            <w:tcBorders>
              <w:top w:val="single" w:sz="4" w:space="0" w:color="auto"/>
              <w:left w:val="nil"/>
              <w:bottom w:val="single" w:sz="4" w:space="0" w:color="auto"/>
              <w:right w:val="single" w:sz="8" w:space="0" w:color="000000"/>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The supplier must ensure that the parts necessary for the repair of the ship's gyrocompass will be available for the next 10 years.</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840"/>
        </w:trPr>
        <w:tc>
          <w:tcPr>
            <w:tcW w:w="132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5.</w:t>
            </w:r>
          </w:p>
        </w:tc>
        <w:tc>
          <w:tcPr>
            <w:tcW w:w="3534" w:type="pct"/>
            <w:gridSpan w:val="2"/>
            <w:tcBorders>
              <w:top w:val="single" w:sz="4" w:space="0" w:color="auto"/>
              <w:left w:val="nil"/>
              <w:bottom w:val="single" w:sz="4" w:space="0" w:color="auto"/>
              <w:right w:val="single" w:sz="8" w:space="0" w:color="000000"/>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The Supplier must ensure that the </w:t>
            </w:r>
            <w:proofErr w:type="gramStart"/>
            <w:r w:rsidRPr="001C66B8">
              <w:rPr>
                <w:rFonts w:ascii="Times New Roman" w:eastAsia="Times New Roman" w:hAnsi="Times New Roman" w:cs="Times New Roman"/>
                <w:sz w:val="24"/>
                <w:szCs w:val="24"/>
              </w:rPr>
              <w:t>repair of the gyrocompass equipment will be carried out by the equipment manufacturer</w:t>
            </w:r>
            <w:proofErr w:type="gramEnd"/>
            <w:r w:rsidRPr="001C66B8">
              <w:rPr>
                <w:rFonts w:ascii="Times New Roman" w:eastAsia="Times New Roman" w:hAnsi="Times New Roman" w:cs="Times New Roman"/>
                <w:sz w:val="24"/>
                <w:szCs w:val="24"/>
              </w:rPr>
              <w:t xml:space="preserve"> or certified service specialists during the warranty period.</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64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6.</w:t>
            </w:r>
          </w:p>
        </w:tc>
        <w:tc>
          <w:tcPr>
            <w:tcW w:w="3534" w:type="pct"/>
            <w:gridSpan w:val="2"/>
            <w:tcBorders>
              <w:top w:val="single" w:sz="4" w:space="0" w:color="auto"/>
              <w:left w:val="nil"/>
              <w:bottom w:val="single" w:sz="4" w:space="0" w:color="auto"/>
              <w:right w:val="single" w:sz="8" w:space="0" w:color="000000"/>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proofErr w:type="gramStart"/>
            <w:r w:rsidRPr="001C66B8">
              <w:rPr>
                <w:rFonts w:ascii="Times New Roman" w:eastAsia="Times New Roman" w:hAnsi="Times New Roman" w:cs="Times New Roman"/>
                <w:sz w:val="24"/>
                <w:szCs w:val="24"/>
              </w:rPr>
              <w:t>All services and resources required for installation/configuration of the device are paid for by the Supplier</w:t>
            </w:r>
            <w:proofErr w:type="gramEnd"/>
            <w:r w:rsidRPr="001C66B8">
              <w:rPr>
                <w:rFonts w:ascii="Times New Roman" w:eastAsia="Times New Roman" w:hAnsi="Times New Roman" w:cs="Times New Roman"/>
                <w:sz w:val="24"/>
                <w:szCs w:val="24"/>
              </w:rPr>
              <w:t>.</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1005"/>
        </w:trPr>
        <w:tc>
          <w:tcPr>
            <w:tcW w:w="1329" w:type="pct"/>
            <w:tcBorders>
              <w:top w:val="nil"/>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7.</w:t>
            </w:r>
          </w:p>
        </w:tc>
        <w:tc>
          <w:tcPr>
            <w:tcW w:w="3534" w:type="pct"/>
            <w:gridSpan w:val="2"/>
            <w:tcBorders>
              <w:top w:val="single" w:sz="4" w:space="0" w:color="auto"/>
              <w:left w:val="nil"/>
              <w:bottom w:val="single" w:sz="4" w:space="0" w:color="auto"/>
              <w:right w:val="single" w:sz="8" w:space="0" w:color="000000"/>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All provided technical equipment must be new, cannot be renewed or refurbished.</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1005"/>
        </w:trPr>
        <w:tc>
          <w:tcPr>
            <w:tcW w:w="132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8.</w:t>
            </w:r>
          </w:p>
        </w:tc>
        <w:tc>
          <w:tcPr>
            <w:tcW w:w="3534" w:type="pct"/>
            <w:gridSpan w:val="2"/>
            <w:tcBorders>
              <w:top w:val="single" w:sz="4" w:space="0" w:color="auto"/>
              <w:left w:val="nil"/>
              <w:bottom w:val="single" w:sz="8" w:space="0" w:color="auto"/>
              <w:right w:val="single" w:sz="8" w:space="0" w:color="000000"/>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 xml:space="preserve">The work and materials not provided in the specification, without which the purchased device will not be able to function properly, are considered as a self-evident part of </w:t>
            </w:r>
            <w:proofErr w:type="gramStart"/>
            <w:r w:rsidRPr="001C66B8">
              <w:rPr>
                <w:rFonts w:ascii="Times New Roman" w:eastAsia="Times New Roman" w:hAnsi="Times New Roman" w:cs="Times New Roman"/>
                <w:sz w:val="24"/>
                <w:szCs w:val="24"/>
              </w:rPr>
              <w:t>this</w:t>
            </w:r>
            <w:proofErr w:type="gramEnd"/>
            <w:r w:rsidRPr="001C66B8">
              <w:rPr>
                <w:rFonts w:ascii="Times New Roman" w:eastAsia="Times New Roman" w:hAnsi="Times New Roman" w:cs="Times New Roman"/>
                <w:sz w:val="24"/>
                <w:szCs w:val="24"/>
              </w:rPr>
              <w:t xml:space="preserve"> TS. The supplier must ensure that when delivering the device to the Buyer, it works according to the requirements set by the manufacturer.</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330"/>
        </w:trPr>
        <w:tc>
          <w:tcPr>
            <w:tcW w:w="132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C66B8" w:rsidRPr="001C66B8" w:rsidRDefault="001C66B8" w:rsidP="001C66B8">
            <w:pPr>
              <w:spacing w:after="0" w:line="240" w:lineRule="auto"/>
              <w:jc w:val="center"/>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9.</w:t>
            </w:r>
          </w:p>
        </w:tc>
        <w:tc>
          <w:tcPr>
            <w:tcW w:w="3534" w:type="pct"/>
            <w:gridSpan w:val="2"/>
            <w:tcBorders>
              <w:top w:val="single" w:sz="4" w:space="0" w:color="auto"/>
              <w:left w:val="nil"/>
              <w:bottom w:val="single" w:sz="8" w:space="0" w:color="auto"/>
              <w:right w:val="single" w:sz="8" w:space="0" w:color="000000"/>
            </w:tcBorders>
            <w:shd w:val="clear" w:color="auto" w:fill="auto"/>
            <w:vAlign w:val="center"/>
            <w:hideMark/>
          </w:tcPr>
          <w:p w:rsidR="001C66B8" w:rsidRPr="001C66B8" w:rsidRDefault="001C66B8" w:rsidP="001C66B8">
            <w:pPr>
              <w:spacing w:after="0" w:line="240" w:lineRule="auto"/>
              <w:rPr>
                <w:rFonts w:ascii="Times New Roman" w:eastAsia="Times New Roman" w:hAnsi="Times New Roman" w:cs="Times New Roman"/>
                <w:sz w:val="24"/>
                <w:szCs w:val="24"/>
              </w:rPr>
            </w:pPr>
            <w:r w:rsidRPr="001C66B8">
              <w:rPr>
                <w:rFonts w:ascii="Times New Roman" w:eastAsia="Times New Roman" w:hAnsi="Times New Roman" w:cs="Times New Roman"/>
                <w:sz w:val="24"/>
                <w:szCs w:val="24"/>
              </w:rPr>
              <w:t>The requirements of Articles 37(9) and 47(9) of the Public Procurement Law apply to this procurement.</w:t>
            </w: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4"/>
                <w:szCs w:val="24"/>
              </w:rPr>
            </w:pPr>
          </w:p>
        </w:tc>
      </w:tr>
      <w:tr w:rsidR="001C66B8" w:rsidRPr="001C66B8" w:rsidTr="001C66B8">
        <w:trPr>
          <w:trHeight w:val="300"/>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bookmarkStart w:id="0" w:name="_GoBack"/>
            <w:bookmarkEnd w:id="0"/>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jc w:val="center"/>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30"/>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r w:rsidR="001C66B8" w:rsidRPr="001C66B8" w:rsidTr="001C66B8">
        <w:trPr>
          <w:trHeight w:val="315"/>
        </w:trPr>
        <w:tc>
          <w:tcPr>
            <w:tcW w:w="1329"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2024"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510" w:type="pct"/>
            <w:tcBorders>
              <w:top w:val="nil"/>
              <w:left w:val="nil"/>
              <w:bottom w:val="nil"/>
              <w:right w:val="nil"/>
            </w:tcBorders>
            <w:shd w:val="clear" w:color="auto" w:fill="auto"/>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c>
          <w:tcPr>
            <w:tcW w:w="137" w:type="pct"/>
            <w:tcBorders>
              <w:top w:val="nil"/>
              <w:left w:val="nil"/>
              <w:bottom w:val="nil"/>
              <w:right w:val="nil"/>
            </w:tcBorders>
            <w:shd w:val="clear" w:color="auto" w:fill="auto"/>
            <w:noWrap/>
            <w:vAlign w:val="bottom"/>
            <w:hideMark/>
          </w:tcPr>
          <w:p w:rsidR="001C66B8" w:rsidRPr="001C66B8" w:rsidRDefault="001C66B8" w:rsidP="001C66B8">
            <w:pPr>
              <w:spacing w:after="0" w:line="240" w:lineRule="auto"/>
              <w:rPr>
                <w:rFonts w:ascii="Times New Roman" w:eastAsia="Times New Roman" w:hAnsi="Times New Roman" w:cs="Times New Roman"/>
                <w:sz w:val="20"/>
                <w:szCs w:val="20"/>
              </w:rPr>
            </w:pPr>
          </w:p>
        </w:tc>
      </w:tr>
    </w:tbl>
    <w:p w:rsidR="005E175A" w:rsidRDefault="005E175A"/>
    <w:sectPr w:rsidR="005E175A">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6B8"/>
    <w:rsid w:val="001C66B8"/>
    <w:rsid w:val="005E175A"/>
    <w:rsid w:val="00CF6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279B"/>
  <w15:chartTrackingRefBased/>
  <w15:docId w15:val="{E76BA6CD-FBB3-485F-AC59-668EE299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60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Arūnas Valatka</cp:lastModifiedBy>
  <cp:revision>2</cp:revision>
  <dcterms:created xsi:type="dcterms:W3CDTF">2025-09-26T08:45:00Z</dcterms:created>
  <dcterms:modified xsi:type="dcterms:W3CDTF">2025-09-26T08:49:00Z</dcterms:modified>
</cp:coreProperties>
</file>